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Lilia wodna miniaturowa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Lilia wodna miniaturowa to świetne urozmaicenie do Twojego oczka wodnego, ta mrozoodporna roślina, świetnie poradzi sobie praktycznie w każdych warunkach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Lilia wodna miniaturowa - świetny dodatek do Twojego oczka wodnego!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Lilie wodne to niesamowicie popularne rośliny w zbiornikach wodnych o spokojnym nurcie. Kłącza roślin zakorzeniają się w mulistym nurcie, a ich szerokie liście wyciągają się ponad taflę wody, by tam korzystać z maksymalnego dostępu do słońca, dostarczając tym samym niezbędną energię do korzeni. Rośliny te są bardzo ekspansywne, dlatego niedoświadczony hodowca, może przez nieuwagę w krótkim czasie zasłonić cały zbiornik. Dziś omówimy roślinę, jaką jest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lilia wodna miniaturowa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świetnie sprawdzi się jako ozdoba w przydomowych oczkach wodnych.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40px; height:96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Lilia wodna miniaturowa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dokładniej Nymphaea "Pygmaea Helvola", bo tak brzmi jej łacińska nazwa to drobna żółta odmiana lilii wodnej, która kwitnie bardzo obwicie oraz jest niesamowicie odporna. Warto pamiętać, że </w:t>
      </w:r>
      <w:r>
        <w:rPr>
          <w:rFonts w:ascii="calibri" w:hAnsi="calibri" w:eastAsia="calibri" w:cs="calibri"/>
          <w:sz w:val="24"/>
          <w:szCs w:val="24"/>
          <w:b/>
        </w:rPr>
        <w:t xml:space="preserve">lilia wodna miniaturowa</w:t>
      </w:r>
      <w:r>
        <w:rPr>
          <w:rFonts w:ascii="calibri" w:hAnsi="calibri" w:eastAsia="calibri" w:cs="calibri"/>
          <w:sz w:val="24"/>
          <w:szCs w:val="24"/>
        </w:rPr>
        <w:t xml:space="preserve"> bardzo sobie ceni spokojną wodę, dlatego należy unikać sadzenia jej w pobliżu fontann czy kaskad wodnych. Warto zatroszczyć się o odpowiednio żyzną glebę, która wspomoże wzrost rośliny, w szczególnych przypadkach warto posiłkować się odpowiednim nawozem.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5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sadzić roślinę?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Początkowo zaczynamy od stosunkowo płytkiego miejsca, gdzie woda jest cieplejsza. Wraz ze wzrostem rośliny stopniowo przenosimy ją w głębsze tereny, aż w końcu dotrzemy do głębokości od 30 do 50 cm, dzięki czemu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lilia wodna miniaturowa</w:t>
      </w:r>
      <w:r>
        <w:rPr>
          <w:rFonts w:ascii="calibri" w:hAnsi="calibri" w:eastAsia="calibri" w:cs="calibri"/>
          <w:sz w:val="24"/>
          <w:szCs w:val="24"/>
        </w:rPr>
        <w:t xml:space="preserve"> będzie mogła w pełni rozkwitnąć.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odne-rosliny.pl/lilie-wodne/lilia-wodna-miniaturka-nymphaea-pygmaea-helvola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2025-04-07T14:14:04+02:00</dcterms:created>
  <dcterms:modified xsi:type="dcterms:W3CDTF">2025-04-07T14:14:04+02:00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